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keepNext w:val="0"/>
        <w:keepLines w:val="0"/>
        <w:pageBreakBefore w:val="0"/>
        <w:spacing w:before="150" w:after="80" w:line="256" w:lineRule="auto"/>
        <w:jc w:val="center"/>
        <w:outlineLvl w:val="0"/>
        <w:pBdr>
          <w:bottom w:val="single" w:sz="18" w:space="1" w:color="1A1A2E"/>
        </w:pBdr>
      </w:pPr>
      <w:r>
        <w:rPr>
          <w:rFonts w:ascii="Microsoft YaHei" w:hAnsi="Microsoft YaHei" w:eastAsia="Microsoft YaHei" w:cs="Microsoft YaHei"/>
          <w:b/>
          <w:color w:val="1A1A2E"/>
          <w:sz w:val="44"/>
        </w:rPr>
        <w:t>零代码能耗监测系统</w:t>
      </w:r>
      <w:r>
        <w:br/>
      </w:r>
      <w:r>
        <w:rPr>
          <w:rFonts w:ascii="Microsoft YaHei" w:hAnsi="Microsoft YaHei" w:eastAsia="Microsoft YaHei" w:cs="Microsoft YaHei"/>
          <w:b/>
          <w:color w:val="1A1A2E"/>
          <w:sz w:val="44"/>
        </w:rPr>
        <w:t>DIY搭建手册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本文档配套公众号文章《零代码搭建能耗监测系统：3天部署，20个点总成本3万以内》，提供设备选型参考、平台配置步骤和看板模板说明，方便你直接按清单采购和部署。</w:t>
      </w:r>
    </w:p>
    <w:p>
      <w:pPr>
        <w:pStyle w:val="Heading2"/>
        <w:keepNext w:val="0"/>
        <w:keepLines w:val="0"/>
        <w:pageBreakBefore w:val="0"/>
        <w:spacing w:before="187" w:after="75" w:line="256" w:lineRule="auto"/>
        <w:ind w:left="60" w:firstLine="150"/>
        <w:outlineLvl w:val="1"/>
        <w:pBdr>
          <w:left w:val="single" w:sz="24" w:space="1" w:color="2563EB"/>
        </w:pBdr>
      </w:pPr>
      <w:r>
        <w:rPr>
          <w:rFonts w:ascii="Microsoft YaHei" w:hAnsi="Microsoft YaHei" w:eastAsia="Microsoft YaHei" w:cs="Microsoft YaHei"/>
          <w:b/>
          <w:color w:val="1A1A2E"/>
          <w:sz w:val="32"/>
        </w:rPr>
        <w:t>一、设备推荐型号清单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以下为经过实际验证的推荐型号和采购参考价（2026年6月），直接在淘宝或1688搜索即可找到。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1.1 智能电表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型号</w:t>
            </w:r>
          </w:p>
        </w:tc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类型</w:t>
            </w:r>
          </w:p>
        </w:tc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通讯方式</w:t>
            </w:r>
          </w:p>
        </w:tc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参考价</w:t>
            </w:r>
          </w:p>
        </w:tc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适用场景</w:t>
            </w:r>
          </w:p>
        </w:tc>
      </w:tr>
      <w:tr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安科瑞 AEM96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三相多功能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RS485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400-700元/只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主进线柜、大负载回路</w:t>
            </w:r>
          </w:p>
        </w:tc>
      </w:tr>
      <w:tr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正泰 DDSU666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单相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RS485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150-300元/只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单相设备、小型负载</w:t>
            </w:r>
          </w:p>
        </w:tc>
      </w:tr>
      <w:tr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社为 DDS198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单相导轨式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RS485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120-250元/只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预算有限的监测点</w:t>
            </w:r>
          </w:p>
        </w:tc>
      </w:tr>
    </w:tbl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选型建议：中小工厂优先选安科瑞AEM96（性价比高、兼容性好），预算有限的选正泰DDSU666。每台电表需配套电流互感器（CT），按进线电流规格选型。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1.2 数据网关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型号</w:t>
            </w:r>
          </w:p>
        </w:tc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联网方式</w:t>
            </w:r>
          </w:p>
        </w:tc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RS485口数</w:t>
            </w:r>
          </w:p>
        </w:tc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参考价</w:t>
            </w:r>
          </w:p>
        </w:tc>
        <w:tc>
          <w:tcPr>
            <w:tcW w:type="dxa" w:w="172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适用场景</w:t>
            </w:r>
          </w:p>
        </w:tc>
      </w:tr>
      <w:tr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有人 USR-W610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WiFi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1路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200-350元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有WiFi覆盖的配电房</w:t>
            </w:r>
          </w:p>
        </w:tc>
      </w:tr>
      <w:tr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有人 USR-G780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4G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1路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400-600元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无网络覆盖的配电房</w:t>
            </w:r>
          </w:p>
        </w:tc>
      </w:tr>
      <w:tr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宏电 H8922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4G/WiFi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2路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800-1200元</w:t>
            </w:r>
          </w:p>
        </w:tc>
        <w:tc>
          <w:tcPr>
            <w:tcW w:type="dxa" w:w="172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监测点超过16个的场景</w:t>
            </w:r>
          </w:p>
        </w:tc>
      </w:tr>
    </w:tbl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选型建议：工厂有WiFi覆盖的选有人USR-W610（最便宜），配电房在地下室或偏远位置的选4G版。预计监测点超过16个的选宏电H8922。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1.3 辅材清单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辅材名称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规格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参考价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备注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RS485屏蔽双绞线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RVSP 2x0.75mm2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约1.5-2.5元/米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每台电表到网关平均按30米算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电流互感器（CT）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按进线电流选型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30-80元/个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每台电表配3个（三相）或1个（单相）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终端电阻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120欧姆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1-2元/个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总线两端各接一个，网关端通常内置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导轨式开关电源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DC 12V/1A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20-40元/个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给网关供电用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配电箱（小）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300x400mm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50-100元/个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集中放置网关和电源</w:t>
            </w:r>
          </w:p>
        </w:tc>
      </w:tr>
    </w:tbl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1.4 RS485通讯接线要点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RS485是智能电表最常用的通讯接口，接线正确与否直接影响数据采集的稳定性。以下是几条关键要点：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b/>
          <w:color w:val="333333"/>
          <w:sz w:val="22"/>
        </w:rPr>
        <w:t>【接线拓扑】</w:t>
      </w:r>
      <w:r>
        <w:rPr>
          <w:rFonts w:ascii="Microsoft YaHei" w:hAnsi="Microsoft YaHei" w:eastAsia="Microsoft YaHei" w:cs="Microsoft YaHei"/>
          <w:color w:val="333333"/>
          <w:sz w:val="22"/>
        </w:rPr>
        <w:t>RS485总线采用"手拉手"菊花链拓扑，不能走星形或树形。即从网关出发，依次串接每个电表，最后回到最后一个电表。每个电表内部A/B端子有进出两个接口，进线接一组、出线接下一台电表。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b/>
          <w:color w:val="333333"/>
          <w:sz w:val="22"/>
        </w:rPr>
        <w:t>【终端电阻】</w:t>
      </w:r>
      <w:r>
        <w:rPr>
          <w:rFonts w:ascii="Microsoft YaHei" w:hAnsi="Microsoft YaHei" w:eastAsia="Microsoft YaHei" w:cs="Microsoft YaHei"/>
          <w:color w:val="333333"/>
          <w:sz w:val="22"/>
        </w:rPr>
        <w:t>RS485总线两端各接一个120欧姆终端电阻，可有效减少信号反射。如果通讯距离短（小于50米）或设备少（小于5台），可以不接。网关通常内置终端电阻开关（如有人USR-G780有一个"120R"拨码开关），拨到ON即可。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b/>
          <w:color w:val="333333"/>
          <w:sz w:val="22"/>
        </w:rPr>
        <w:t>【屏蔽层接地】</w:t>
      </w:r>
      <w:r>
        <w:rPr>
          <w:rFonts w:ascii="Microsoft YaHei" w:hAnsi="Microsoft YaHei" w:eastAsia="Microsoft YaHei" w:cs="Microsoft YaHei"/>
          <w:color w:val="333333"/>
          <w:sz w:val="22"/>
        </w:rPr>
        <w:t>屏蔽双绞线的屏蔽层（编织网）在网关端单点接地（接到配电柜接地排），电表端悬空不接。严禁两端同时接地，否则会产生地环路干扰。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b/>
          <w:color w:val="333333"/>
          <w:sz w:val="22"/>
        </w:rPr>
        <w:t>【A/B线识别】</w:t>
      </w:r>
      <w:r>
        <w:rPr>
          <w:rFonts w:ascii="Microsoft YaHei" w:hAnsi="Microsoft YaHei" w:eastAsia="Microsoft YaHei" w:cs="Microsoft YaHei"/>
          <w:color w:val="333333"/>
          <w:sz w:val="22"/>
        </w:rPr>
        <w:t>电表RS485端子通常标注"A"和"B"（或"485A""485B"），也有标注"D+""D-"的。网关侧对应接线：A接A，B接B。注意同一总线上的所有设备A/B线必须一一对应，不能交叉。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b/>
          <w:color w:val="333333"/>
          <w:sz w:val="22"/>
        </w:rPr>
        <w:t>【线缆选择】</w:t>
      </w:r>
      <w:r>
        <w:rPr>
          <w:rFonts w:ascii="Microsoft YaHei" w:hAnsi="Microsoft YaHei" w:eastAsia="Microsoft YaHei" w:cs="Microsoft YaHei"/>
          <w:color w:val="333333"/>
          <w:sz w:val="22"/>
        </w:rPr>
        <w:t>使用RVSP 2x0.75mm2屏蔽双绞线（推荐），最远通讯距离约1000米。超过1000米需加RS485中继器（约100-200元/个）。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1.5 电流互感器（CT）选型速查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注意：CT二次侧严禁开路（会产生高压），安装前确认互感器已短接或已接入电表电流输入端。CT的精度等级建议选0.5级。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CT（电流互感器）将大电流转换为电表可测量的小电流（标准二次侧为5A或1A）。选型原则：一次侧电流 = 负载计算电流 x 1.2~1.5倍。以下为常见场景的CT选型参考：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进线电流范围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推荐CT变比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CT型号示例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参考价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小于100A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LMK-0.66 100/5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30-40元/个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100-200A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200/5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LMK-0.66 200/5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35-45元/个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200-400A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400/5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LMK-0.66 400/5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40-50元/个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400-600A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500/5或600/5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LMK-0.66 500/5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50-60元/个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600-1000A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800/5或1000/5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LMK-0.66 800/5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60-80元/个</w:t>
            </w:r>
          </w:p>
        </w:tc>
      </w:tr>
    </w:tbl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1.6 Modbus通讯参数速查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Modbus RTU是智能电表最通用的通讯协议。绝大多数电表的出厂默认参数如下，配置网关时请确认与电表一致：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1502"/>
        <w:gridCol w:w="1878"/>
        <w:gridCol w:w="5260"/>
      </w:tblGrid>
      <w:tr>
        <w:tc>
          <w:tcPr>
            <w:tcW w:type="dxa" w:w="1502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参数</w:t>
            </w:r>
          </w:p>
        </w:tc>
        <w:tc>
          <w:tcPr>
            <w:tcW w:type="dxa" w:w="1878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默认值</w:t>
            </w:r>
          </w:p>
        </w:tc>
        <w:tc>
          <w:tcPr>
            <w:tcW w:type="dxa" w:w="52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说明</w:t>
            </w:r>
          </w:p>
        </w:tc>
      </w:tr>
      <w:tr>
        <w:tc>
          <w:tcPr>
            <w:tcW w:type="dxa" w:w="1502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波特率</w:t>
            </w:r>
          </w:p>
        </w:tc>
        <w:tc>
          <w:tcPr>
            <w:tcW w:type="dxa" w:w="187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9600 bps</w:t>
            </w:r>
          </w:p>
        </w:tc>
        <w:tc>
          <w:tcPr>
            <w:tcW w:type="dxa" w:w="52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也有电表默认为4800或19200，建议统一设为9600</w:t>
            </w:r>
          </w:p>
        </w:tc>
      </w:tr>
      <w:tr>
        <w:tc>
          <w:tcPr>
            <w:tcW w:type="dxa" w:w="1502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数据位</w:t>
            </w:r>
          </w:p>
        </w:tc>
        <w:tc>
          <w:tcPr>
            <w:tcW w:type="dxa" w:w="187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8位</w:t>
            </w:r>
          </w:p>
        </w:tc>
        <w:tc>
          <w:tcPr>
            <w:tcW w:type="dxa" w:w="52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固定不变</w:t>
            </w:r>
          </w:p>
        </w:tc>
      </w:tr>
      <w:tr>
        <w:tc>
          <w:tcPr>
            <w:tcW w:type="dxa" w:w="1502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停止位</w:t>
            </w:r>
          </w:p>
        </w:tc>
        <w:tc>
          <w:tcPr>
            <w:tcW w:type="dxa" w:w="187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1位</w:t>
            </w:r>
          </w:p>
        </w:tc>
        <w:tc>
          <w:tcPr>
            <w:tcW w:type="dxa" w:w="52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少数电表默认为2位</w:t>
            </w:r>
          </w:p>
        </w:tc>
      </w:tr>
      <w:tr>
        <w:tc>
          <w:tcPr>
            <w:tcW w:type="dxa" w:w="1502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校验方式</w:t>
            </w:r>
          </w:p>
        </w:tc>
        <w:tc>
          <w:tcPr>
            <w:tcW w:type="dxa" w:w="187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无校验（None）</w:t>
            </w:r>
          </w:p>
        </w:tc>
        <w:tc>
          <w:tcPr>
            <w:tcW w:type="dxa" w:w="52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个别电表默认为偶校验（Even）</w:t>
            </w:r>
          </w:p>
        </w:tc>
      </w:tr>
      <w:tr>
        <w:tc>
          <w:tcPr>
            <w:tcW w:type="dxa" w:w="1502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Modbus地址</w:t>
            </w:r>
          </w:p>
        </w:tc>
        <w:tc>
          <w:tcPr>
            <w:tcW w:type="dxa" w:w="187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</w:t>
            </w:r>
          </w:p>
        </w:tc>
        <w:tc>
          <w:tcPr>
            <w:tcW w:type="dxa" w:w="52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每台电表必须唯一，范围1-247</w:t>
            </w:r>
          </w:p>
        </w:tc>
      </w:tr>
      <w:tr>
        <w:tc>
          <w:tcPr>
            <w:tcW w:type="dxa" w:w="1502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通讯协议</w:t>
            </w:r>
          </w:p>
        </w:tc>
        <w:tc>
          <w:tcPr>
            <w:tcW w:type="dxa" w:w="1878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Modbus RTU</w:t>
            </w:r>
          </w:p>
        </w:tc>
        <w:tc>
          <w:tcPr>
            <w:tcW w:type="dxa" w:w="52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不是Modbus ASCII，注意区分</w:t>
            </w:r>
          </w:p>
        </w:tc>
      </w:tr>
    </w:tbl>
    <w:p>
      <w:pPr>
        <w:pStyle w:val="Heading2"/>
        <w:keepNext w:val="0"/>
        <w:keepLines w:val="0"/>
        <w:pageBreakBefore w:val="0"/>
        <w:spacing w:before="187" w:after="75" w:line="256" w:lineRule="auto"/>
        <w:ind w:left="60" w:firstLine="150"/>
        <w:outlineLvl w:val="1"/>
        <w:pBdr>
          <w:left w:val="single" w:sz="24" w:space="1" w:color="2563EB"/>
        </w:pBdr>
      </w:pPr>
      <w:r>
        <w:rPr>
          <w:rFonts w:ascii="Microsoft YaHei" w:hAnsi="Microsoft YaHei" w:eastAsia="Microsoft YaHei" w:cs="Microsoft YaHei"/>
          <w:b/>
          <w:color w:val="1A1A2E"/>
          <w:sz w:val="32"/>
        </w:rPr>
        <w:t>附：安全操作清单（每次作业前过一遍）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1. 断电确认：断开对应配电柜的进线断路器，用验电笔或万用表确认进出线均无电压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2. 穿戴防护：穿戴绝缘鞋、绝缘手套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3. 双人操作：电气作业应至少两人，一人操作一人监护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4. CT短接确认：电流互感器二次侧在未接入电表前必须短接，严禁开路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5. 接线检查：RS485 A/B线不要接反，通讯线走独立线槽与强电保持距离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6. 恢复送电：确认所有接线无误、柜内无工具遗留后，方可合闸送电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7. 通电验证：送电后检查电表显示屏是否正常亮起、数据是否正常</w:t>
      </w:r>
    </w:p>
    <w:p>
      <w:pPr>
        <w:pStyle w:val="Heading2"/>
        <w:keepNext w:val="0"/>
        <w:keepLines w:val="0"/>
        <w:pageBreakBefore w:val="0"/>
        <w:spacing w:before="187" w:after="75" w:line="256" w:lineRule="auto"/>
        <w:ind w:left="60" w:firstLine="150"/>
        <w:outlineLvl w:val="1"/>
        <w:pBdr>
          <w:left w:val="single" w:sz="24" w:space="1" w:color="2563EB"/>
        </w:pBdr>
      </w:pPr>
      <w:r>
        <w:rPr>
          <w:rFonts w:ascii="Microsoft YaHei" w:hAnsi="Microsoft YaHei" w:eastAsia="Microsoft YaHei" w:cs="Microsoft YaHei"/>
          <w:b/>
          <w:color w:val="1A1A2E"/>
          <w:sz w:val="32"/>
        </w:rPr>
        <w:t>二、阿里云IoT平台配置步骤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以下以阿里云IoT平台为例（推荐），百度天工配置步骤类似。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2.1 注册开通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1. 访问阿里云官网（aliyun.com），注册/登录账号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2. 搜索"物联网平台"，进入产品页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3. 开通物联网平台服务（公共实例，基础版即可）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4. 进入控制台 → 物联网平台 → 设备管理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2.2 创建产品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1. 在设备管理页面，点击"产品" → "创建产品"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2. 产品名称：填写"工厂能耗监测"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3. 所属品类：选择"自定义品类"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4. 节点类型：选择"直连设备"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5. 数据格式：选择"ICA标准数据格式"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6. 点击"确认"创建产品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2.3 定义功能（物模型）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1. 在产品详情页，点击"功能定义" → "添加自定义功能"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2. 添加以下功能：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功能名称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标识符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数据类型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单位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总功率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total_power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float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kW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A相电压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voltage_a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float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V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B相电压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voltage_b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float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V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C相电压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voltage_c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float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V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A相电流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current_a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float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A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B相电流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current_b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float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A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C相电流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current_c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float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A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功率因数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power_factor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float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无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有功电能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active_energy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float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kWh</w:t>
            </w:r>
          </w:p>
        </w:tc>
      </w:tr>
    </w:tbl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2.4 注册设备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1. 在产品详情页，点击"设备" → "添加设备"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2. 设备名称：填写如"总进线柜""空压机1#""空调主机"等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3. 添加后，记录设备证书（ProductKey、DeviceName、DeviceSecret）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4. 重复以上步骤，为每个监测点注册一个设备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2.5 配置网关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1. 登录网关管理界面（通常通过浏览器访问网关IP）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2. 配置串口参数：波特率9600、数据位8、停止位1、无校验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3. 添加Modbus设备：填写电表的Modbus地址（默认为1，可在电表上设置）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4. 配置MQTT参数：填入阿里云IoT平台的三元组（ProductKey、DeviceName、DeviceSecret）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5. 保存并重启网关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2.6 验证数据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1. 在阿里云IoT控制台 → 设备 → 对应设备 → "物模型数据"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2. 查看是否有数据上报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3. 如无数据，检查：网关网络连接、串口接线、Modbus地址配置</w:t>
      </w:r>
    </w:p>
    <w:p>
      <w:pPr>
        <w:pStyle w:val="Heading2"/>
        <w:keepNext w:val="0"/>
        <w:keepLines w:val="0"/>
        <w:pageBreakBefore w:val="0"/>
        <w:spacing w:before="187" w:after="75" w:line="256" w:lineRule="auto"/>
        <w:ind w:left="60" w:firstLine="150"/>
        <w:outlineLvl w:val="1"/>
        <w:pBdr>
          <w:left w:val="single" w:sz="24" w:space="1" w:color="2563EB"/>
        </w:pBdr>
      </w:pPr>
      <w:r>
        <w:rPr>
          <w:rFonts w:ascii="Microsoft YaHei" w:hAnsi="Microsoft YaHei" w:eastAsia="Microsoft YaHei" w:cs="Microsoft YaHei"/>
          <w:b/>
          <w:color w:val="1A1A2E"/>
          <w:sz w:val="32"/>
        </w:rPr>
        <w:t>三、看板模板配置</w:t>
      </w:r>
    </w:p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3.1 创建仪表盘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1. 在阿里云IoT控制台，点击"监控运维" → "仪表盘"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2. 点击"创建仪表盘"，命名如"工厂能耗总览"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3. 拖拽组件到画布，按以下布局设计：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位置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组件类型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数据源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说明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顶部左侧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实时数值卡片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总进线柜.总功率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显示当前总功率，大字突出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顶部右侧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实时数值卡片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总进线柜.功率因数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显示当前功率因数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中部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折线图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全部设备.总功率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24小时功率曲线，时间范围选"最近24小时"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中下部左侧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饼图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各设备.有功电能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各支路能耗占比（日累计）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中下部右侧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柱状图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各设备.有功电能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各支路能耗对比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底部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表格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全部设备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各设备实时数据明细</w:t>
            </w:r>
          </w:p>
        </w:tc>
      </w:tr>
    </w:tbl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3.2 设置告警规则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规则名称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触发条件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通知方式</w:t>
            </w:r>
          </w:p>
        </w:tc>
        <w:tc>
          <w:tcPr>
            <w:tcW w:type="dxa" w:w="216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说明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功率越限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总功率 &gt; 设定值（如500kW）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短信/钉钉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防止过载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功率因数过低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功率因数 &lt; 0.9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短信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需投电容补偿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非运行能耗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非工作时间功率 &gt; 设定值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微信/钉钉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发现设备未关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电压异常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电压 &gt; 420V 或 &lt; 340V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短信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需检查供电质量</w:t>
            </w:r>
          </w:p>
        </w:tc>
      </w:tr>
      <w:tr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数据中断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设备15分钟无数据上报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微信/钉钉</w:t>
            </w:r>
          </w:p>
        </w:tc>
        <w:tc>
          <w:tcPr>
            <w:tcW w:type="dxa" w:w="216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网关或电表故障</w:t>
            </w:r>
          </w:p>
        </w:tc>
      </w:tr>
    </w:tbl>
    <w:p>
      <w:pPr>
        <w:pStyle w:val="Heading3"/>
        <w:keepNext w:val="0"/>
        <w:keepLines w:val="0"/>
        <w:pageBreakBefore w:val="0"/>
        <w:spacing w:before="135" w:after="60" w:line="256" w:lineRule="auto"/>
        <w:outlineLvl w:val="2"/>
      </w:pPr>
      <w:r>
        <w:rPr>
          <w:rFonts w:ascii="Microsoft YaHei" w:hAnsi="Microsoft YaHei" w:eastAsia="Microsoft YaHei" w:cs="Microsoft YaHei"/>
          <w:b/>
          <w:color w:val="2563EB"/>
          <w:sz w:val="26"/>
        </w:rPr>
        <w:t>3.3 配置日报/周报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1. 在"监控运维" → "报表"中创建定时报表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2. 选择报表模板：能耗日报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3. 设置发送时间：每天早上9:00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4. 添加收件人：工厂管理层邮箱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5. 报表内容：昨日总能耗、各支路能耗排名、异常告警汇总</w:t>
      </w:r>
    </w:p>
    <w:p>
      <w:pPr>
        <w:pStyle w:val="Heading2"/>
        <w:keepNext w:val="0"/>
        <w:keepLines w:val="0"/>
        <w:pageBreakBefore w:val="0"/>
        <w:spacing w:before="187" w:after="75" w:line="256" w:lineRule="auto"/>
        <w:ind w:left="60" w:firstLine="150"/>
        <w:outlineLvl w:val="1"/>
        <w:pBdr>
          <w:left w:val="single" w:sz="24" w:space="1" w:color="2563EB"/>
        </w:pBdr>
      </w:pPr>
      <w:r>
        <w:rPr>
          <w:rFonts w:ascii="Microsoft YaHei" w:hAnsi="Microsoft YaHei" w:eastAsia="Microsoft YaHei" w:cs="Microsoft YaHei"/>
          <w:b/>
          <w:color w:val="1A1A2E"/>
          <w:sz w:val="32"/>
        </w:rPr>
        <w:t>四、常见问题排查</w:t>
      </w:r>
    </w:p>
    <w:p>
      <w:pPr>
        <w:spacing w:before="60" w:after="60" w:line="256" w:lineRule="auto"/>
      </w:pPr>
      <w:r>
        <w:rPr>
          <w:rFonts w:ascii="Microsoft YaHei" w:hAnsi="Microsoft YaHei" w:eastAsia="Microsoft YaHei" w:cs="Microsoft YaHei"/>
          <w:color w:val="333333"/>
          <w:sz w:val="22"/>
        </w:rPr>
        <w:t>如果发现数据全部为0或只有部分设备有数据，首先检查Modbus地址是否重复、波特率是否匹配。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1550"/>
        <w:gridCol w:w="2436"/>
        <w:gridCol w:w="4654"/>
      </w:tblGrid>
      <w:tr>
        <w:tc>
          <w:tcPr>
            <w:tcW w:type="dxa" w:w="1550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问题</w:t>
            </w:r>
          </w:p>
        </w:tc>
        <w:tc>
          <w:tcPr>
            <w:tcW w:type="dxa" w:w="2436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可能原因</w:t>
            </w:r>
          </w:p>
        </w:tc>
        <w:tc>
          <w:tcPr>
            <w:tcW w:type="dxa" w:w="4654"/>
            <w:shd w:val="clear" w:color="auto" w:fill="2563EB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8" w:type="dxa"/>
              <w:right w:w="97" w:type="dxa"/>
              <w:bottom w:w="18" w:type="dxa"/>
              <w:left w:w="97" w:type="dxa"/>
            </w:tcMar>
          </w:tcPr>
          <w:p>
            <w:pPr>
              <w:spacing w:line="256" w:lineRule="auto"/>
              <w:jc w:val="left"/>
            </w:pPr>
            <w:r/>
            <w:r>
              <w:rPr>
                <w:rFonts w:ascii="Microsoft YaHei" w:hAnsi="Microsoft YaHei" w:eastAsia="Microsoft YaHei" w:cs="Microsoft YaHei"/>
                <w:b/>
                <w:color w:val="FFFFFF"/>
                <w:sz w:val="21"/>
                <w:shd w:val="clear" w:color="auto" w:fill="2563EB"/>
              </w:rPr>
              <w:t>解决方法</w:t>
            </w:r>
          </w:p>
        </w:tc>
      </w:tr>
      <w:tr>
        <w:tc>
          <w:tcPr>
            <w:tcW w:type="dxa" w:w="155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平台看不到数据</w:t>
            </w:r>
          </w:p>
        </w:tc>
        <w:tc>
          <w:tcPr>
            <w:tcW w:type="dxa" w:w="2436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网关未联网</w:t>
            </w:r>
          </w:p>
        </w:tc>
        <w:tc>
          <w:tcPr>
            <w:tcW w:type="dxa" w:w="4654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检查网关指示灯，确认4G/WiFi连接正常</w:t>
            </w:r>
          </w:p>
        </w:tc>
      </w:tr>
      <w:tr>
        <w:tc>
          <w:tcPr>
            <w:tcW w:type="dxa" w:w="155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数据全是0</w:t>
            </w:r>
          </w:p>
        </w:tc>
        <w:tc>
          <w:tcPr>
            <w:tcW w:type="dxa" w:w="2436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Modbus地址不匹配</w:t>
            </w:r>
          </w:p>
        </w:tc>
        <w:tc>
          <w:tcPr>
            <w:tcW w:type="dxa" w:w="4654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确认电表Modbus地址与网关配置一致</w:t>
            </w:r>
          </w:p>
        </w:tc>
      </w:tr>
      <w:tr>
        <w:tc>
          <w:tcPr>
            <w:tcW w:type="dxa" w:w="155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数据跳变异常</w:t>
            </w:r>
          </w:p>
        </w:tc>
        <w:tc>
          <w:tcPr>
            <w:tcW w:type="dxa" w:w="2436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RS485接线松动</w:t>
            </w:r>
          </w:p>
        </w:tc>
        <w:tc>
          <w:tcPr>
            <w:tcW w:type="dxa" w:w="4654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检查A/B线是否接反，端子是否拧紧</w:t>
            </w:r>
          </w:p>
        </w:tc>
      </w:tr>
      <w:tr>
        <w:tc>
          <w:tcPr>
            <w:tcW w:type="dxa" w:w="155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部分设备无数据</w:t>
            </w:r>
          </w:p>
        </w:tc>
        <w:tc>
          <w:tcPr>
            <w:tcW w:type="dxa" w:w="2436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通讯距离过长</w:t>
            </w:r>
          </w:p>
        </w:tc>
        <w:tc>
          <w:tcPr>
            <w:tcW w:type="dxa" w:w="4654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RS485总线超过1000米需加中继器</w:t>
            </w:r>
          </w:p>
        </w:tc>
      </w:tr>
      <w:tr>
        <w:tc>
          <w:tcPr>
            <w:tcW w:type="dxa" w:w="155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告警未收到</w:t>
            </w:r>
          </w:p>
        </w:tc>
        <w:tc>
          <w:tcPr>
            <w:tcW w:type="dxa" w:w="2436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通知配置未完成</w:t>
            </w:r>
          </w:p>
        </w:tc>
        <w:tc>
          <w:tcPr>
            <w:tcW w:type="dxa" w:w="4654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检查告警规则中是否配置了通知方式</w:t>
            </w:r>
          </w:p>
        </w:tc>
      </w:tr>
    </w:tbl>
    <w:p>
      <w:pPr>
        <w:pStyle w:val="Heading2"/>
        <w:keepNext w:val="0"/>
        <w:keepLines w:val="0"/>
        <w:pageBreakBefore w:val="0"/>
        <w:spacing w:before="187" w:after="75" w:line="256" w:lineRule="auto"/>
        <w:ind w:left="60" w:firstLine="150"/>
        <w:outlineLvl w:val="1"/>
        <w:pBdr>
          <w:left w:val="single" w:sz="24" w:space="1" w:color="2563EB"/>
        </w:pBdr>
      </w:pPr>
      <w:r>
        <w:rPr>
          <w:rFonts w:ascii="Microsoft YaHei" w:hAnsi="Microsoft YaHei" w:eastAsia="Microsoft YaHei" w:cs="Microsoft YaHei"/>
          <w:b/>
          <w:color w:val="1A1A2E"/>
          <w:sz w:val="32"/>
        </w:rPr>
        <w:t>五、安全注意事项</w:t>
      </w:r>
    </w:p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8640"/>
      </w:tblGrid>
      <w:tr>
        <w:tc>
          <w:tcPr>
            <w:tcW w:type="dxa" w:w="864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b/>
                <w:color w:val="333333"/>
                <w:sz w:val="21"/>
              </w:rPr>
              <w:t>电气安装安全（重要）：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1. 安装智能电表前必须断电操作，确认配电柜断路器已断开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2. CT二次侧严禁开路，安装前确认互感器已短接或已接入电表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3. 作业时穿戴绝缘鞋和绝缘手套，双人操作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4. 接线完成后检查柜内无工具遗留再送电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5. 网关安装位置注意防水防尘，配电房内建议加装小型配电箱</w:t>
            </w:r>
          </w:p>
        </w:tc>
      </w:tr>
    </w:tbl>
    <w:tbl>
      <w:tblPr>
        <w:tblStyle w:val="TableGrid"/>
        <w:tblW w:type="dxa" w:w="864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Ind w:w="0" w:type="dxa"/>
      </w:tblPr>
      <w:tblGrid>
        <w:gridCol w:w="8640"/>
      </w:tblGrid>
      <w:tr>
        <w:tc>
          <w:tcPr>
            <w:tcW w:type="dxa" w:w="8640"/>
            <w:tcBorders>
              <w:left w:val="single" w:sz="6" w:space="1" w:color="DDDDDD"/>
              <w:right w:val="single" w:sz="6" w:space="1" w:color="DDDDDD"/>
              <w:top w:val="single" w:sz="6" w:space="1" w:color="DDDDDD"/>
              <w:bottom w:val="single" w:sz="6" w:space="1" w:color="DDDDDD"/>
            </w:tcBorders>
            <w:tcMar>
              <w:top w:w="13" w:type="dxa"/>
              <w:right w:w="97" w:type="dxa"/>
              <w:bottom w:w="13" w:type="dxa"/>
              <w:left w:w="97" w:type="dxa"/>
            </w:tcMar>
          </w:tcPr>
          <w:p>
            <w:pPr>
              <w:spacing w:line="256" w:lineRule="auto"/>
            </w:pPr>
            <w:r/>
            <w:r>
              <w:rPr>
                <w:rFonts w:ascii="Microsoft YaHei" w:hAnsi="Microsoft YaHei" w:eastAsia="Microsoft YaHei" w:cs="Microsoft YaHei"/>
                <w:b/>
                <w:color w:val="333333"/>
                <w:sz w:val="21"/>
              </w:rPr>
              <w:t>附：快速采购清单（15个监测点配置）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智能电表 15台 x 350元 = 5,250元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数据网关 1台 x 500元 = 500元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电流互感器 45个（三相） x 45元 = 2,025元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RS485屏蔽双绞线 500米 x 2元 = 1,000元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开关电源 1个 = 30元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配电箱 1个 = 80元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辅材（线耳、导轨、扎带等） = 200元</w:t>
            </w:r>
            <w:r>
              <w:br/>
            </w:r>
            <w:r>
              <w:rPr>
                <w:rFonts w:ascii="Microsoft YaHei" w:hAnsi="Microsoft YaHei" w:eastAsia="Microsoft YaHei" w:cs="Microsoft YaHei"/>
                <w:b/>
                <w:color w:val="333333"/>
                <w:sz w:val="21"/>
              </w:rPr>
              <w:t>合计：约9,085元</w:t>
            </w:r>
            <w:r>
              <w:br/>
            </w:r>
            <w:r>
              <w:rPr>
                <w:rFonts w:ascii="Microsoft YaHei" w:hAnsi="Microsoft YaHei" w:eastAsia="Microsoft YaHei" w:cs="Microsoft YaHei"/>
                <w:color w:val="333333"/>
                <w:sz w:val="21"/>
              </w:rPr>
              <w:t>（不含安装人工费，建议找持证电工安装，费用另计）</w:t>
            </w:r>
          </w:p>
        </w:tc>
      </w:tr>
    </w:tbl>
    <w:p>
      <w:pPr>
        <w:spacing w:before="60" w:after="60" w:line="256" w:lineRule="auto"/>
        <w:jc w:val="center"/>
      </w:pPr>
      <w:r>
        <w:rPr>
          <w:rFonts w:ascii="Microsoft YaHei" w:hAnsi="Microsoft YaHei" w:eastAsia="Microsoft YaHei" w:cs="Microsoft YaHei"/>
          <w:color w:val="999999"/>
          <w:sz w:val="22"/>
        </w:rPr>
        <w:t>本手册配套公众号文章《零代码搭建能耗监测系统》 | 公众号：老居聊工厂供电</w:t>
      </w:r>
    </w:p>
    <w:p>
      <w:pPr>
        <w:spacing w:before="60" w:after="60" w:line="256" w:lineRule="auto"/>
        <w:jc w:val="center"/>
      </w:pPr>
      <w:r>
        <w:rPr>
          <w:rFonts w:ascii="Microsoft YaHei" w:hAnsi="Microsoft YaHei" w:eastAsia="Microsoft YaHei" w:cs="Microsoft YaHei"/>
          <w:color w:val="999999"/>
          <w:sz w:val="22"/>
        </w:rPr>
        <w:t>更新时间：2026年6月 | 版本 v1.0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Microsoft YaHei" w:hAnsi="Microsoft YaHei" w:eastAsia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Microsoft YaHei" w:hAnsi="Microsoft YaHei" w:eastAsia="Microsoft YaHei" w:cs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Microsoft YaHei" w:hAnsi="Microsoft YaHei" w:eastAsia="Microsoft YaHei" w:cs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Microsoft YaHei" w:hAnsi="Microsoft YaHei" w:eastAsia="Microsoft YaHei" w:cs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Microsoft YaHei" w:hAnsi="Microsoft YaHei" w:eastAsia="Microsoft YaHei" w:cs="Microsoft YaHe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Microsoft YaHei" w:hAnsi="Microsoft YaHei" w:eastAsia="Microsoft YaHei" w:cs="Microsoft YaHe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Microsoft YaHei" w:hAnsi="Microsoft YaHei" w:eastAsia="Microsoft YaHei" w:cs="Microsoft YaHe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